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37" w:rsidRPr="00882C37" w:rsidRDefault="0037021E" w:rsidP="00882C37">
      <w:pPr>
        <w:spacing w:before="100" w:beforeAutospacing="1" w:after="100" w:afterAutospacing="1" w:line="240" w:lineRule="auto"/>
        <w:contextualSpacing/>
        <w:jc w:val="center"/>
        <w:rPr>
          <w:rFonts w:ascii="Times New Roman" w:eastAsia="Times New Roman" w:hAnsi="Times New Roman"/>
          <w:b/>
          <w:bCs/>
          <w:sz w:val="28"/>
          <w:szCs w:val="28"/>
          <w:lang w:val="kk-KZ" w:eastAsia="ar-SA"/>
        </w:rPr>
      </w:pPr>
      <w:r w:rsidRPr="00882C37">
        <w:rPr>
          <w:rFonts w:ascii="Times New Roman" w:eastAsia="Times New Roman" w:hAnsi="Times New Roman"/>
          <w:b/>
          <w:bCs/>
          <w:sz w:val="28"/>
          <w:szCs w:val="28"/>
          <w:lang w:val="kk-KZ" w:eastAsia="ar-SA"/>
        </w:rPr>
        <w:t>Д</w:t>
      </w:r>
      <w:r w:rsidRPr="00882C37">
        <w:rPr>
          <w:rFonts w:ascii="Times New Roman" w:eastAsia="Times New Roman" w:hAnsi="Times New Roman"/>
          <w:b/>
          <w:bCs/>
          <w:sz w:val="28"/>
          <w:szCs w:val="28"/>
          <w:lang w:val="kk-KZ" w:eastAsia="ar-SA"/>
        </w:rPr>
        <w:t xml:space="preserve">әріс </w:t>
      </w:r>
      <w:r w:rsidRPr="00882C37">
        <w:rPr>
          <w:rFonts w:ascii="Times New Roman" w:eastAsia="Times New Roman" w:hAnsi="Times New Roman"/>
          <w:b/>
          <w:bCs/>
          <w:sz w:val="28"/>
          <w:szCs w:val="28"/>
          <w:lang w:eastAsia="ar-SA"/>
        </w:rPr>
        <w:t>№</w:t>
      </w:r>
      <w:r w:rsidR="00882C37" w:rsidRPr="00882C37">
        <w:rPr>
          <w:rFonts w:ascii="Times New Roman" w:eastAsia="Times New Roman" w:hAnsi="Times New Roman"/>
          <w:b/>
          <w:bCs/>
          <w:sz w:val="28"/>
          <w:szCs w:val="28"/>
          <w:lang w:val="kk-KZ" w:eastAsia="ar-SA"/>
        </w:rPr>
        <w:t>8</w:t>
      </w:r>
    </w:p>
    <w:p w:rsidR="00882C37" w:rsidRPr="00882C37" w:rsidRDefault="00882C37" w:rsidP="00882C37">
      <w:pPr>
        <w:spacing w:before="100" w:beforeAutospacing="1" w:after="100" w:afterAutospacing="1" w:line="240" w:lineRule="auto"/>
        <w:contextualSpacing/>
        <w:jc w:val="center"/>
        <w:rPr>
          <w:rFonts w:ascii="Times New Roman" w:hAnsi="Times New Roman"/>
          <w:b/>
          <w:bCs/>
          <w:sz w:val="28"/>
          <w:szCs w:val="28"/>
          <w:lang w:val="kk-KZ"/>
        </w:rPr>
      </w:pPr>
      <w:r w:rsidRPr="00882C37">
        <w:rPr>
          <w:rFonts w:ascii="Times New Roman" w:hAnsi="Times New Roman"/>
          <w:b/>
          <w:sz w:val="28"/>
          <w:szCs w:val="28"/>
          <w:lang w:val="kk-KZ"/>
        </w:rPr>
        <w:t xml:space="preserve"> </w:t>
      </w:r>
      <w:r w:rsidRPr="00882C37">
        <w:rPr>
          <w:rFonts w:ascii="Times New Roman" w:hAnsi="Times New Roman"/>
          <w:b/>
          <w:sz w:val="28"/>
          <w:szCs w:val="28"/>
          <w:lang w:val="kk-KZ"/>
        </w:rPr>
        <w:t>Сәулет өнеріндегі әлемдік</w:t>
      </w:r>
      <w:r w:rsidRPr="00882C37">
        <w:rPr>
          <w:rFonts w:ascii="Times New Roman" w:hAnsi="Times New Roman"/>
          <w:b/>
          <w:sz w:val="28"/>
          <w:szCs w:val="28"/>
          <w:lang w:val="kk-KZ"/>
        </w:rPr>
        <w:t xml:space="preserve"> стандарттар мен ұлттық бояулар</w:t>
      </w:r>
    </w:p>
    <w:p w:rsidR="00882C37" w:rsidRPr="00882C37" w:rsidRDefault="00882C37" w:rsidP="00882C37">
      <w:pPr>
        <w:spacing w:before="100" w:beforeAutospacing="1" w:after="100" w:afterAutospacing="1" w:line="240" w:lineRule="auto"/>
        <w:contextualSpacing/>
        <w:jc w:val="both"/>
        <w:rPr>
          <w:rFonts w:ascii="Times New Roman" w:hAnsi="Times New Roman"/>
          <w:b/>
          <w:bCs/>
          <w:sz w:val="28"/>
          <w:szCs w:val="28"/>
          <w:lang w:val="kk-KZ"/>
        </w:rPr>
      </w:pP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b/>
          <w:bCs/>
          <w:sz w:val="28"/>
          <w:szCs w:val="28"/>
          <w:lang w:val="kk-KZ"/>
        </w:rPr>
        <w:tab/>
      </w:r>
      <w:r w:rsidRPr="00882C37">
        <w:rPr>
          <w:rFonts w:ascii="Times New Roman" w:hAnsi="Times New Roman"/>
          <w:sz w:val="28"/>
          <w:szCs w:val="28"/>
          <w:lang w:val="kk-KZ"/>
        </w:rPr>
        <w:t xml:space="preserve">Бiз әлемдi тек қана ұлттық ерекшелiктерiмiзбен таңдандыра аламыз. Басқа әрекеттiң бәрi босқа алашапқын, бекер арамтер болу екенi анық. Бiр анығы, бұл ұстаным сәулет өнерiнде де көрiнiс тауып, кез келген құрылыстың ажар-келбетi топырағына тартып тұрмағы лазым. Яғни, қытай мен қазақты қалай ажырата алсақ, Пекин мен Астана қалалары да солай ұқсамай тұруы керек. Басқаша айтқанда, қазақ прорабтары да өзге әрiптестерi сияқты ғимарат жобасын сызғанда елiктемеуге елiктеудi басты қағида деп бiлгендерi дұрыс.   </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 xml:space="preserve">Өздерiңiзге мәлiм, кешегi кеңестiк дәуiрде әлеуметтiк теңгерушiлiк деген мәселе алдыңғы орында тұрды да, тұрмыстық әл-ауқаты жағынан  барлық адамның бiрдей болуына ерекше көңiл бөлiндi. Бұл егiз қозыдай ұқсастық қоғамдық өмiрдiң барлық саласын қамтыды. Одақтағы көп қабатты үйлердiң iшкi-сыртқы пiшiнi көп ретте бiр-бiрiнен аумай тұратын. Барлық қалаларда Ленин көшесi, Пушкин атындағы кiтапхана немесе Горький есiмiн қосақтаған саябақ болатын. Осындайда Ресейдiң тұңғыш президентi Борис Ельциннiң  басынан өткен мына оқиға еске түседi. Ол кiсi өзiнiң естелiк кiтабында жасөспiрiм кезiнде Кеңестер Одағын шарлағанын жазады. Ол бұл сапарға жеке басын куәландыратын ешқандай құжат алмай шыққан екен. Ал, оны милиция тексере қалса, пәленбай деген қаладағы Советский көшесiн, ондағы түгенбай деген үй нөмiрiн атай салған. Погонды көкелер оған имандай сенген. Олай болмағанда ше? Аталған көше барлық қалаларда кездеседi. Иә, ол жүйе бiздi бiрдей болуға үйреттi. Бұл адамдар психологиясында да, олар тұтынатын барлық заттарда да жетекшi мәнге ие болды.  </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 xml:space="preserve">Бiз қазiр тәуелсiз ел ретiнде өзiмiздiң жиырма тоғызыншы көктемiмiздi бастан кешiрiп жатырмыз. Әлеуметтiк-экономикалық жағдайымыз көршiлерiмiзден көш iлгерi. Құдайға шүкiр, Қазақстан аумағында төбесi көк тiреген зәулiм үйлер бой көтерiп, заманауи үлгiдегi құрылыстар қарқынды жүруде. Сарыарқа төсiнде еңселi елордамыз бой көтердi. Мұсылман қауымы үшiн екiншi Мекке саналар Түркiстан шаһары шайырлар жырға қосар көркiн тапты. Мұнайлы астанамыз болып отырған Атырау да тойға барар қыздай сәндi көйлегiн киiп үлгердi. Посткеңестiк кеңiстiктегi ешқандай мемлекетте мұндай қарқын байқалмайды. Көбiнде сол баяғы сақалды құрылыстар сақиып тұр. Ел iшiнде «Алматы Қонаев салдырған қала болса, Астана Назарбаев салдырған қала» деген әдiлеттi бағалау айтылады. Қазiргi оппозиция серкелерi осының өзiнен саясат жасап жататыны бар. Сондағылары «Қала тұрғызуға кеткен шығынды әлеуметтiң тұрмысы нашар бөлiгiне бөлiп бермейдi ме?» дегенге саяды. Сонда не, бiздегi халықтың өмiр сүру деңгейi соншалықты төмен бе? Бiздiңше, олай емес. Барды бар деп айтуымыз керек. Қазiр халық ортасында сығарға битi, қағарға сырмағы жоқ болып отырған жан кемде-кем. Еңбектене бiлген жанның ернi жiбiп отыр. Ендеше, қазiр </w:t>
      </w:r>
      <w:r w:rsidRPr="00882C37">
        <w:rPr>
          <w:rFonts w:ascii="Times New Roman" w:hAnsi="Times New Roman"/>
          <w:sz w:val="28"/>
          <w:szCs w:val="28"/>
          <w:lang w:val="kk-KZ"/>
        </w:rPr>
        <w:lastRenderedPageBreak/>
        <w:t>бiздiң қарқынды құрылыс жұмыстарын жүргiзуге толық мүмкiндiгiмiз жетедi.</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Данышпан Бальзактың: «Бiрақ» деген сөзге бүкiл Франция сыйып кетедi» деп айтқаны бар едi. Осы бiзде жүргiзiлiп жатқан құрылыстардың архитектуралық шешiмiнде «әттеген-айлар» кездесетiнi өтiрiк емес. Көп ретте ұлттық бояу, қазақы рең жетiспей жатады. Таза өндiрiстiк тұрғыдан кетiп жатқан кемшiлiктер де аз емес. Сәулетшiлер одағындағы кәсiби мамандары жиі баспасөз мәслихатын шақырып, қазiр салынып жатқан элиталы үйлердiң сесмикалық шыдамдылығы сын көтермейтiндiгiн, олардың тұрғызылар орны дұрыс таңдалмайтынын айтып, мәселе көтеріп жатады. Айтқан сөздерiнiң жаны бар. Мысалы, Абылай хан мен Қабанбай батыр көшелерiнiң қиылысында бой көтерген биiктiгi 20 қабаттан асатын тұрғын үйге назар аударып көрiңiздершi. Оның ажар-көркiне, көз тойдырар сымбатына ешкiмнiң таласы жоқ. Әйтсе де, ол айналасындағы «Алматы» қонақ үйi сияқты басқа ғимараттардың мысын басып тұр. Ал, мұндай үйлердiң  қалаға тау жақтан келер таза ауа ағымын тежеп қоятыны өз алдына бөлек әңгiме. Кезінде Астана қаласының бас жоспарын қайта пысықтаған Елбасы тұрғын үйлер 16 қабаттан аспауы қажеттiгiн мықтап ескерттi. Ал, зiлзала болу қаупi жоғары Алматыда әлгiндей үйлер тұрғызу қай өлшемге сыйяды? Мұндай құрылыстар бiр-ақ рет пайдаланып тастай салатын шприц емес қой. Осыған жауапты мекемелер неге ойланбайды екен?</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 xml:space="preserve"> «Медеу» шатқалы Алматының өкпесі саналатыны әмбеге аян. Соңғы жылдары сонда қаншама алма бақтары оталды. «Жаңа қазақтардың» хан сарайындай котедждерi қаз-қатар тiзiлiп тұр. Бұл да өз кезегiнде қаланың экологиялық ахуалының нашарлауына себепшi болуда. Ақын Исраил Сапарбай өзiнiң бiр сатиралық өлеңiнде:</w:t>
      </w:r>
    </w:p>
    <w:p w:rsidR="00882C37" w:rsidRPr="00882C37" w:rsidRDefault="00882C37" w:rsidP="00882C37">
      <w:pPr>
        <w:spacing w:before="100" w:beforeAutospacing="1" w:after="100" w:afterAutospacing="1" w:line="240" w:lineRule="auto"/>
        <w:contextualSpacing/>
        <w:jc w:val="both"/>
        <w:rPr>
          <w:rFonts w:ascii="Times New Roman" w:hAnsi="Times New Roman"/>
          <w:b/>
          <w:bCs/>
          <w:i/>
          <w:iCs/>
          <w:sz w:val="28"/>
          <w:szCs w:val="28"/>
          <w:lang w:val="kk-KZ"/>
        </w:rPr>
      </w:pPr>
      <w:r w:rsidRPr="00882C37">
        <w:rPr>
          <w:rFonts w:ascii="Times New Roman" w:hAnsi="Times New Roman"/>
          <w:sz w:val="28"/>
          <w:szCs w:val="28"/>
          <w:lang w:val="kk-KZ"/>
        </w:rPr>
        <w:t xml:space="preserve">                                        </w:t>
      </w:r>
      <w:r w:rsidRPr="00882C37">
        <w:rPr>
          <w:rFonts w:ascii="Times New Roman" w:hAnsi="Times New Roman"/>
          <w:i/>
          <w:iCs/>
          <w:sz w:val="28"/>
          <w:szCs w:val="28"/>
          <w:lang w:val="kk-KZ"/>
        </w:rPr>
        <w:t xml:space="preserve"> </w:t>
      </w:r>
      <w:r w:rsidRPr="00882C37">
        <w:rPr>
          <w:rFonts w:ascii="Times New Roman" w:hAnsi="Times New Roman"/>
          <w:b/>
          <w:bCs/>
          <w:i/>
          <w:iCs/>
          <w:sz w:val="28"/>
          <w:szCs w:val="28"/>
          <w:lang w:val="kk-KZ"/>
        </w:rPr>
        <w:t xml:space="preserve">Кешегi көрiктi бақ, </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b/>
          <w:bCs/>
          <w:i/>
          <w:iCs/>
          <w:sz w:val="28"/>
          <w:szCs w:val="28"/>
          <w:lang w:val="kk-KZ"/>
        </w:rPr>
        <w:t xml:space="preserve">                                         Бүгiнгi көлiктұрақ,</w:t>
      </w:r>
      <w:r w:rsidRPr="00882C37">
        <w:rPr>
          <w:rFonts w:ascii="Times New Roman" w:hAnsi="Times New Roman"/>
          <w:i/>
          <w:iCs/>
          <w:sz w:val="28"/>
          <w:szCs w:val="28"/>
          <w:lang w:val="kk-KZ"/>
        </w:rPr>
        <w:t xml:space="preserve"> –  </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 xml:space="preserve">деп, осындай табиғатқа қарсы жүрiп жатқан  шабуылды әшкерелегенi бар. </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Кемал Ататүрiктiң елiнде аттам жер сайын мешiтке жолығасың. Сенiмiң бекiп, тазара түсесiң. Ал, бiзде ше? Бiзде де аттам жер сайын бiр нәрсеге жолығып тұрасың. Оның аты – жанармай бекеттерi. Көп ретте олардың орналасуында ретсiздiк байқалады. Айталық, Тимирязев пен Манас көшесiнiң қиылысында «Шевронның» жанармай бекетi тұр. Ал, оның артында Қаныш Сәтбаев негiзiн қалаған ботаникалық бақ бар. Ол сирек кездесетiн өсiмдiктерге бай. «Жаман айтпай, жақсы жоқ» дейдi қазақ. Бiр күнi әлгi жерден от шығып, «екiншi Қарабақ» орнаса, онда жанындағы бақтың тағдыры не болмақ? Әрине, кiшi және орта бизнестi қолдаған дұрыс, бiрақ мұндай қатерлi жолмен емес.</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Қазақстан қалаларындағы мекеме немесе фирмалар атауының барынша қазақылануына мән беруіміз керек. Осыдан он бес-жиырма жылдай бұрын Астанада ақындар айтысы өттi. Жыр додасына қатысушылар бiр күн бойы жаңа елордамызбен танысып, оның ұлттық тамырдан ажырап бара жатқанының куәсi болды. Ертесiне Айтақын Бұлғақов айтқан мына бiр өлең ауыздан-ауызға тарап кеттi:</w:t>
      </w:r>
    </w:p>
    <w:p w:rsidR="00882C37" w:rsidRPr="00882C37" w:rsidRDefault="00882C37" w:rsidP="00882C37">
      <w:pPr>
        <w:spacing w:before="100" w:beforeAutospacing="1" w:after="100" w:afterAutospacing="1" w:line="240" w:lineRule="auto"/>
        <w:contextualSpacing/>
        <w:jc w:val="both"/>
        <w:rPr>
          <w:rFonts w:ascii="Times New Roman" w:hAnsi="Times New Roman"/>
          <w:b/>
          <w:bCs/>
          <w:i/>
          <w:iCs/>
          <w:sz w:val="28"/>
          <w:szCs w:val="28"/>
          <w:lang w:val="kk-KZ"/>
        </w:rPr>
      </w:pPr>
      <w:r w:rsidRPr="00882C37">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882C37">
        <w:rPr>
          <w:rFonts w:ascii="Times New Roman" w:hAnsi="Times New Roman"/>
          <w:b/>
          <w:bCs/>
          <w:i/>
          <w:iCs/>
          <w:sz w:val="28"/>
          <w:szCs w:val="28"/>
          <w:lang w:val="kk-KZ"/>
        </w:rPr>
        <w:t>Ажарың да – «Евразия»,</w:t>
      </w:r>
    </w:p>
    <w:p w:rsidR="00882C37" w:rsidRPr="00882C37" w:rsidRDefault="00882C37" w:rsidP="00882C37">
      <w:pPr>
        <w:spacing w:before="100" w:beforeAutospacing="1" w:after="100" w:afterAutospacing="1" w:line="240" w:lineRule="auto"/>
        <w:contextualSpacing/>
        <w:jc w:val="both"/>
        <w:rPr>
          <w:rFonts w:ascii="Times New Roman" w:hAnsi="Times New Roman"/>
          <w:b/>
          <w:bCs/>
          <w:i/>
          <w:iCs/>
          <w:sz w:val="28"/>
          <w:szCs w:val="28"/>
          <w:lang w:val="kk-KZ"/>
        </w:rPr>
      </w:pPr>
      <w:r w:rsidRPr="00882C37">
        <w:rPr>
          <w:rFonts w:ascii="Times New Roman" w:hAnsi="Times New Roman"/>
          <w:b/>
          <w:bCs/>
          <w:i/>
          <w:iCs/>
          <w:sz w:val="28"/>
          <w:szCs w:val="28"/>
          <w:lang w:val="kk-KZ"/>
        </w:rPr>
        <w:t xml:space="preserve">                                            Базарың да – «Евразия»,</w:t>
      </w:r>
    </w:p>
    <w:p w:rsidR="00882C37" w:rsidRPr="00882C37" w:rsidRDefault="00882C37" w:rsidP="00882C37">
      <w:pPr>
        <w:spacing w:before="100" w:beforeAutospacing="1" w:after="100" w:afterAutospacing="1" w:line="240" w:lineRule="auto"/>
        <w:contextualSpacing/>
        <w:jc w:val="both"/>
        <w:rPr>
          <w:rFonts w:ascii="Times New Roman" w:hAnsi="Times New Roman"/>
          <w:b/>
          <w:bCs/>
          <w:i/>
          <w:iCs/>
          <w:sz w:val="28"/>
          <w:szCs w:val="28"/>
          <w:lang w:val="kk-KZ"/>
        </w:rPr>
      </w:pPr>
      <w:r w:rsidRPr="00882C37">
        <w:rPr>
          <w:rFonts w:ascii="Times New Roman" w:hAnsi="Times New Roman"/>
          <w:b/>
          <w:bCs/>
          <w:i/>
          <w:iCs/>
          <w:sz w:val="28"/>
          <w:szCs w:val="28"/>
          <w:lang w:val="kk-KZ"/>
        </w:rPr>
        <w:t xml:space="preserve">                                            Қаптап кеткен бұл өзi,</w:t>
      </w:r>
    </w:p>
    <w:p w:rsidR="00882C37" w:rsidRPr="00882C37" w:rsidRDefault="00882C37" w:rsidP="00882C37">
      <w:pPr>
        <w:spacing w:before="100" w:beforeAutospacing="1" w:after="100" w:afterAutospacing="1" w:line="240" w:lineRule="auto"/>
        <w:contextualSpacing/>
        <w:jc w:val="both"/>
        <w:rPr>
          <w:rFonts w:ascii="Times New Roman" w:hAnsi="Times New Roman"/>
          <w:b/>
          <w:bCs/>
          <w:i/>
          <w:iCs/>
          <w:sz w:val="28"/>
          <w:szCs w:val="28"/>
          <w:lang w:val="kk-KZ"/>
        </w:rPr>
      </w:pPr>
      <w:r w:rsidRPr="00882C37">
        <w:rPr>
          <w:rFonts w:ascii="Times New Roman" w:hAnsi="Times New Roman"/>
          <w:b/>
          <w:bCs/>
          <w:i/>
          <w:iCs/>
          <w:sz w:val="28"/>
          <w:szCs w:val="28"/>
          <w:lang w:val="kk-KZ"/>
        </w:rPr>
        <w:t xml:space="preserve">                                           Что за безобразия?</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r w:rsidRPr="00882C37">
        <w:rPr>
          <w:rFonts w:ascii="Times New Roman" w:hAnsi="Times New Roman"/>
          <w:sz w:val="28"/>
          <w:szCs w:val="28"/>
          <w:lang w:val="kk-KZ"/>
        </w:rPr>
        <w:tab/>
        <w:t>Мiне, айтылған осы сарындас сындардан қорытынды шыққан болуы керек. Бiздi болашақта Ертiстiң жағасында салынар кейбiр үйлердiң сыртқы пiшiнi руна жазуы жазылған балбал тастарға ұқсатылғаны қуантты. Осы туралы хабарды экраннан тамашалаған бiздi макетiнiң өзi рухтандырып тастағаны бар. Бұл – жағымыз талмай айта беретiн ұлттық идеологияның iске асып келе жатқанының жанды мысалы.</w:t>
      </w: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p>
    <w:p w:rsidR="00882C37" w:rsidRPr="00882C37" w:rsidRDefault="00882C37" w:rsidP="00882C37">
      <w:pPr>
        <w:spacing w:before="100" w:beforeAutospacing="1" w:after="100" w:afterAutospacing="1" w:line="240" w:lineRule="auto"/>
        <w:contextualSpacing/>
        <w:jc w:val="both"/>
        <w:rPr>
          <w:rFonts w:ascii="Times New Roman" w:hAnsi="Times New Roman"/>
          <w:sz w:val="28"/>
          <w:szCs w:val="28"/>
          <w:lang w:val="kk-KZ"/>
        </w:rPr>
      </w:pPr>
    </w:p>
    <w:p w:rsidR="0037021E" w:rsidRPr="00882C37" w:rsidRDefault="0037021E" w:rsidP="00882C37">
      <w:pPr>
        <w:spacing w:before="100" w:beforeAutospacing="1" w:after="100" w:afterAutospacing="1" w:line="240" w:lineRule="auto"/>
        <w:contextualSpacing/>
        <w:rPr>
          <w:rFonts w:ascii="Times New Roman" w:hAnsi="Times New Roman"/>
          <w:lang w:val="kk-KZ"/>
        </w:rPr>
      </w:pPr>
    </w:p>
    <w:p w:rsidR="0037021E" w:rsidRPr="00882C37" w:rsidRDefault="0037021E" w:rsidP="00882C37">
      <w:pPr>
        <w:spacing w:before="100" w:beforeAutospacing="1" w:after="100" w:afterAutospacing="1" w:line="240" w:lineRule="auto"/>
        <w:contextualSpacing/>
        <w:rPr>
          <w:rFonts w:ascii="Times New Roman" w:hAnsi="Times New Roman"/>
          <w:lang w:val="kk-KZ"/>
        </w:rPr>
      </w:pPr>
    </w:p>
    <w:p w:rsidR="0037021E" w:rsidRPr="00882C37" w:rsidRDefault="0037021E" w:rsidP="00882C37">
      <w:pPr>
        <w:spacing w:before="100" w:beforeAutospacing="1" w:after="100" w:afterAutospacing="1" w:line="240" w:lineRule="auto"/>
        <w:contextualSpacing/>
        <w:rPr>
          <w:rFonts w:ascii="Times New Roman" w:hAnsi="Times New Roman"/>
          <w:lang w:val="kk-KZ"/>
        </w:rPr>
      </w:pPr>
    </w:p>
    <w:p w:rsidR="0037021E" w:rsidRPr="00882C37" w:rsidRDefault="0037021E" w:rsidP="00882C37">
      <w:pPr>
        <w:spacing w:before="100" w:beforeAutospacing="1" w:after="100" w:afterAutospacing="1" w:line="240" w:lineRule="auto"/>
        <w:contextualSpacing/>
        <w:rPr>
          <w:rFonts w:ascii="Times New Roman" w:hAnsi="Times New Roman"/>
          <w:lang w:val="kk-KZ"/>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7"/>
      </w:tblGrid>
      <w:tr w:rsidR="0037021E" w:rsidRPr="00882C37" w:rsidTr="0037021E">
        <w:trPr>
          <w:trHeight w:val="679"/>
          <w:jc w:val="center"/>
        </w:trPr>
        <w:tc>
          <w:tcPr>
            <w:tcW w:w="9847" w:type="dxa"/>
            <w:tcBorders>
              <w:top w:val="single" w:sz="4" w:space="0" w:color="000000"/>
              <w:left w:val="single" w:sz="4" w:space="0" w:color="000000"/>
              <w:bottom w:val="single" w:sz="4" w:space="0" w:color="000000"/>
              <w:right w:val="single" w:sz="4" w:space="0" w:color="000000"/>
            </w:tcBorders>
            <w:hideMark/>
          </w:tcPr>
          <w:p w:rsidR="0037021E" w:rsidRPr="00882C37" w:rsidRDefault="0037021E" w:rsidP="00882C37">
            <w:pPr>
              <w:snapToGrid w:val="0"/>
              <w:spacing w:before="100" w:beforeAutospacing="1" w:after="100" w:afterAutospacing="1" w:line="240" w:lineRule="auto"/>
              <w:contextualSpacing/>
              <w:rPr>
                <w:rFonts w:ascii="Times New Roman" w:eastAsia="Times New Roman" w:hAnsi="Times New Roman"/>
                <w:b/>
                <w:bCs/>
                <w:sz w:val="24"/>
                <w:szCs w:val="24"/>
                <w:lang w:val="kk-KZ" w:eastAsia="ar-SA"/>
              </w:rPr>
            </w:pPr>
            <w:r w:rsidRPr="00882C37">
              <w:rPr>
                <w:rFonts w:ascii="Times New Roman" w:eastAsia="Times New Roman" w:hAnsi="Times New Roman"/>
                <w:b/>
                <w:bCs/>
                <w:sz w:val="24"/>
                <w:szCs w:val="24"/>
                <w:lang w:val="kk-KZ" w:eastAsia="ar-SA"/>
              </w:rPr>
              <w:t>Д8.</w:t>
            </w:r>
            <w:r w:rsidRPr="00882C37">
              <w:rPr>
                <w:rFonts w:ascii="Times New Roman" w:eastAsia="Times New Roman" w:hAnsi="Times New Roman"/>
                <w:sz w:val="24"/>
                <w:szCs w:val="24"/>
                <w:lang w:val="kk-KZ" w:eastAsia="ru-RU"/>
              </w:rPr>
              <w:t xml:space="preserve"> </w:t>
            </w:r>
            <w:r w:rsidRPr="00882C37">
              <w:rPr>
                <w:rFonts w:ascii="Times New Roman" w:hAnsi="Times New Roman"/>
                <w:sz w:val="24"/>
                <w:szCs w:val="24"/>
                <w:lang w:val="kk-KZ"/>
              </w:rPr>
              <w:t>Сәулет өнеріндегі әлемдік стандарттар мен ұлттық бояулар.</w:t>
            </w:r>
          </w:p>
        </w:tc>
      </w:tr>
      <w:tr w:rsidR="0037021E" w:rsidRPr="00882C37" w:rsidTr="0037021E">
        <w:trPr>
          <w:jc w:val="center"/>
        </w:trPr>
        <w:tc>
          <w:tcPr>
            <w:tcW w:w="9847" w:type="dxa"/>
            <w:tcBorders>
              <w:top w:val="single" w:sz="4" w:space="0" w:color="000000"/>
              <w:left w:val="single" w:sz="4" w:space="0" w:color="000000"/>
              <w:bottom w:val="single" w:sz="4" w:space="0" w:color="000000"/>
              <w:right w:val="single" w:sz="4" w:space="0" w:color="000000"/>
            </w:tcBorders>
            <w:hideMark/>
          </w:tcPr>
          <w:p w:rsidR="0037021E" w:rsidRPr="00882C37" w:rsidRDefault="0037021E" w:rsidP="00882C37">
            <w:pPr>
              <w:snapToGrid w:val="0"/>
              <w:spacing w:before="100" w:beforeAutospacing="1" w:after="100" w:afterAutospacing="1" w:line="240" w:lineRule="auto"/>
              <w:contextualSpacing/>
              <w:rPr>
                <w:rFonts w:ascii="Times New Roman" w:eastAsia="Times New Roman" w:hAnsi="Times New Roman"/>
                <w:b/>
                <w:bCs/>
                <w:sz w:val="24"/>
                <w:szCs w:val="24"/>
                <w:lang w:val="kk-KZ" w:eastAsia="ru-RU"/>
              </w:rPr>
            </w:pPr>
            <w:r w:rsidRPr="00882C37">
              <w:rPr>
                <w:rFonts w:ascii="Times New Roman" w:eastAsia="Times New Roman" w:hAnsi="Times New Roman"/>
                <w:b/>
                <w:bCs/>
                <w:sz w:val="24"/>
                <w:szCs w:val="24"/>
                <w:lang w:val="kk-KZ" w:eastAsia="ru-RU"/>
              </w:rPr>
              <w:t xml:space="preserve">ПС8.  </w:t>
            </w:r>
            <w:r w:rsidRPr="00882C37">
              <w:rPr>
                <w:rFonts w:ascii="Times New Roman" w:hAnsi="Times New Roman"/>
                <w:sz w:val="24"/>
                <w:szCs w:val="24"/>
                <w:lang w:val="kk-KZ"/>
              </w:rPr>
              <w:t>Киізүй, шаңырақ, кереге, уық формаларын заманауи құрылыста пайдалану мысалдары.</w:t>
            </w:r>
          </w:p>
        </w:tc>
      </w:tr>
    </w:tbl>
    <w:p w:rsidR="0037021E" w:rsidRPr="00882C37" w:rsidRDefault="0037021E" w:rsidP="00882C37">
      <w:pPr>
        <w:spacing w:before="100" w:beforeAutospacing="1" w:after="100" w:afterAutospacing="1" w:line="240" w:lineRule="auto"/>
        <w:contextualSpacing/>
        <w:rPr>
          <w:rFonts w:ascii="Times New Roman" w:hAnsi="Times New Roman"/>
          <w:lang w:val="en-US"/>
        </w:rPr>
      </w:pPr>
      <w:bookmarkStart w:id="0" w:name="_GoBack"/>
      <w:bookmarkEnd w:id="0"/>
    </w:p>
    <w:sectPr w:rsidR="0037021E" w:rsidRPr="00882C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93" w:rsidRDefault="00B10D93" w:rsidP="0037021E">
      <w:pPr>
        <w:spacing w:after="0" w:line="240" w:lineRule="auto"/>
      </w:pPr>
      <w:r>
        <w:separator/>
      </w:r>
    </w:p>
  </w:endnote>
  <w:endnote w:type="continuationSeparator" w:id="0">
    <w:p w:rsidR="00B10D93" w:rsidRDefault="00B10D93" w:rsidP="0037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93" w:rsidRDefault="00B10D93" w:rsidP="0037021E">
      <w:pPr>
        <w:spacing w:after="0" w:line="240" w:lineRule="auto"/>
      </w:pPr>
      <w:r>
        <w:separator/>
      </w:r>
    </w:p>
  </w:footnote>
  <w:footnote w:type="continuationSeparator" w:id="0">
    <w:p w:rsidR="00B10D93" w:rsidRDefault="00B10D93" w:rsidP="00370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E"/>
    <w:rsid w:val="0037021E"/>
    <w:rsid w:val="00882C37"/>
    <w:rsid w:val="00AA3D7E"/>
    <w:rsid w:val="00B1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1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2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21E"/>
    <w:rPr>
      <w:rFonts w:ascii="Calibri" w:eastAsia="Calibri" w:hAnsi="Calibri" w:cs="Times New Roman"/>
    </w:rPr>
  </w:style>
  <w:style w:type="paragraph" w:styleId="a5">
    <w:name w:val="footer"/>
    <w:basedOn w:val="a"/>
    <w:link w:val="a6"/>
    <w:uiPriority w:val="99"/>
    <w:unhideWhenUsed/>
    <w:rsid w:val="00370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2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1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2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21E"/>
    <w:rPr>
      <w:rFonts w:ascii="Calibri" w:eastAsia="Calibri" w:hAnsi="Calibri" w:cs="Times New Roman"/>
    </w:rPr>
  </w:style>
  <w:style w:type="paragraph" w:styleId="a5">
    <w:name w:val="footer"/>
    <w:basedOn w:val="a"/>
    <w:link w:val="a6"/>
    <w:uiPriority w:val="99"/>
    <w:unhideWhenUsed/>
    <w:rsid w:val="00370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2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2020-11-04T06:21:00Z</dcterms:created>
  <dcterms:modified xsi:type="dcterms:W3CDTF">2020-11-04T07:18:00Z</dcterms:modified>
</cp:coreProperties>
</file>